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4686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后勤服务中心机房（实验室）恢复使用安全注意事项</w:t>
      </w:r>
    </w:p>
    <w:p w14:paraId="6C24A8FB"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长期关闭的实验室，</w:t>
      </w:r>
      <w:r>
        <w:rPr>
          <w:rFonts w:ascii="宋体" w:hAnsi="宋体" w:eastAsia="宋体" w:cs="宋体"/>
          <w:kern w:val="0"/>
          <w:sz w:val="24"/>
          <w:szCs w:val="24"/>
        </w:rPr>
        <w:t>首次</w:t>
      </w:r>
      <w:r>
        <w:rPr>
          <w:rFonts w:hint="eastAsia" w:ascii="宋体" w:hAnsi="宋体" w:eastAsia="宋体" w:cs="宋体"/>
          <w:kern w:val="0"/>
          <w:sz w:val="24"/>
          <w:szCs w:val="24"/>
        </w:rPr>
        <w:t>开启时需充分通风换气</w:t>
      </w:r>
    </w:p>
    <w:p w14:paraId="021D32CF"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实验室基础设施</w:t>
      </w:r>
    </w:p>
    <w:p w14:paraId="35063F1A">
      <w:pPr>
        <w:widowControl/>
        <w:tabs>
          <w:tab w:val="left" w:pos="5955"/>
        </w:tabs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检查实验配电箱、线路、</w:t>
      </w:r>
      <w:r>
        <w:rPr>
          <w:rFonts w:ascii="宋体" w:hAnsi="宋体" w:eastAsia="宋体" w:cs="宋体"/>
          <w:kern w:val="0"/>
          <w:sz w:val="24"/>
          <w:szCs w:val="24"/>
        </w:rPr>
        <w:t>开关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控制器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、插座等有无故障，检查实验室内有无临时电源和私拉乱接现场，及时报修，联系电工</w:t>
      </w:r>
      <w:r>
        <w:rPr>
          <w:rFonts w:ascii="宋体" w:hAnsi="宋体" w:eastAsia="宋体" w:cs="宋体"/>
          <w:kern w:val="0"/>
          <w:sz w:val="24"/>
          <w:szCs w:val="24"/>
        </w:rPr>
        <w:t>拆除</w:t>
      </w:r>
      <w:r>
        <w:rPr>
          <w:rFonts w:hint="eastAsia" w:ascii="宋体" w:hAnsi="宋体" w:eastAsia="宋体" w:cs="宋体"/>
          <w:kern w:val="0"/>
          <w:sz w:val="24"/>
          <w:szCs w:val="24"/>
        </w:rPr>
        <w:t>违规使用供电设施</w:t>
      </w:r>
    </w:p>
    <w:p w14:paraId="526AABBA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检查实验室门窗是否可正常开启、关闭、</w:t>
      </w:r>
      <w:r>
        <w:rPr>
          <w:rFonts w:ascii="宋体" w:hAnsi="宋体" w:eastAsia="宋体" w:cs="宋体"/>
          <w:kern w:val="0"/>
          <w:sz w:val="24"/>
          <w:szCs w:val="24"/>
        </w:rPr>
        <w:t>上锁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，如有异常及时报修</w:t>
      </w:r>
    </w:p>
    <w:p w14:paraId="3A909DD1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检查实验室墙面、</w:t>
      </w:r>
      <w:r>
        <w:rPr>
          <w:rFonts w:ascii="宋体" w:hAnsi="宋体" w:eastAsia="宋体" w:cs="宋体"/>
          <w:kern w:val="0"/>
          <w:sz w:val="24"/>
          <w:szCs w:val="24"/>
        </w:rPr>
        <w:t>地面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、实验台状态，及时报修</w:t>
      </w:r>
    </w:p>
    <w:p w14:paraId="011944EF">
      <w:pPr>
        <w:widowControl/>
        <w:spacing w:line="360" w:lineRule="auto"/>
        <w:ind w:left="210" w:left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检查实验室照明设施，</w:t>
      </w:r>
      <w:r>
        <w:rPr>
          <w:rFonts w:ascii="宋体" w:hAnsi="宋体" w:eastAsia="宋体" w:cs="宋体"/>
          <w:kern w:val="0"/>
          <w:sz w:val="24"/>
          <w:szCs w:val="24"/>
        </w:rPr>
        <w:t>及时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报修</w:t>
      </w:r>
    </w:p>
    <w:p w14:paraId="436CAE96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检查门牌信息、</w:t>
      </w:r>
      <w:r>
        <w:rPr>
          <w:rFonts w:ascii="宋体" w:hAnsi="宋体" w:eastAsia="宋体" w:cs="宋体"/>
          <w:kern w:val="0"/>
          <w:sz w:val="24"/>
          <w:szCs w:val="24"/>
        </w:rPr>
        <w:t>安全</w:t>
      </w:r>
      <w:r>
        <w:rPr>
          <w:rFonts w:hint="eastAsia" w:ascii="宋体" w:hAnsi="宋体" w:eastAsia="宋体" w:cs="宋体"/>
          <w:kern w:val="0"/>
          <w:sz w:val="24"/>
          <w:szCs w:val="24"/>
        </w:rPr>
        <w:t>警示标识，</w:t>
      </w:r>
      <w:r>
        <w:rPr>
          <w:rFonts w:ascii="宋体" w:hAnsi="宋体" w:eastAsia="宋体" w:cs="宋体"/>
          <w:kern w:val="0"/>
          <w:sz w:val="24"/>
          <w:szCs w:val="24"/>
        </w:rPr>
        <w:t>及时</w:t>
      </w:r>
      <w:r>
        <w:rPr>
          <w:rFonts w:hint="eastAsia" w:ascii="宋体" w:hAnsi="宋体" w:eastAsia="宋体" w:cs="宋体"/>
          <w:kern w:val="0"/>
          <w:sz w:val="24"/>
          <w:szCs w:val="24"/>
        </w:rPr>
        <w:t>完善</w:t>
      </w:r>
    </w:p>
    <w:p w14:paraId="0A164F0F">
      <w:pPr>
        <w:widowControl/>
        <w:spacing w:line="360" w:lineRule="auto"/>
        <w:ind w:left="210" w:left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检查实验室空调运行是否正常，是否漏水</w:t>
      </w:r>
    </w:p>
    <w:p w14:paraId="56DF8BAD"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消防设施</w:t>
      </w:r>
    </w:p>
    <w:p w14:paraId="222F425A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检查实验室内烟感报警器、</w:t>
      </w:r>
      <w:r>
        <w:rPr>
          <w:rFonts w:ascii="宋体" w:hAnsi="宋体" w:eastAsia="宋体" w:cs="宋体"/>
          <w:kern w:val="0"/>
          <w:sz w:val="24"/>
          <w:szCs w:val="24"/>
        </w:rPr>
        <w:t>灭火器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、灭火毯、</w:t>
      </w:r>
      <w:r>
        <w:rPr>
          <w:rFonts w:ascii="宋体" w:hAnsi="宋体" w:eastAsia="宋体" w:cs="宋体"/>
          <w:kern w:val="0"/>
          <w:sz w:val="24"/>
          <w:szCs w:val="24"/>
        </w:rPr>
        <w:t>消防</w:t>
      </w:r>
      <w:r>
        <w:rPr>
          <w:rFonts w:hint="eastAsia" w:ascii="宋体" w:hAnsi="宋体" w:eastAsia="宋体" w:cs="宋体"/>
          <w:kern w:val="0"/>
          <w:sz w:val="24"/>
          <w:szCs w:val="24"/>
        </w:rPr>
        <w:t>砂筒等设施配置及功能是否正常，及时完善设施配置</w:t>
      </w:r>
    </w:p>
    <w:p w14:paraId="79081253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检查实验室逃生通道，移除阻挡逃生路通道物品</w:t>
      </w:r>
    </w:p>
    <w:p w14:paraId="5770AEA8"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仪器设备（电脑）</w:t>
      </w:r>
    </w:p>
    <w:p w14:paraId="7EA7F00D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szCs w:val="24"/>
        </w:rPr>
        <w:t>检查实验室仪器设备（电脑）是否可以正常开机、是否可以正常使用、软件是否可以正常运行。</w:t>
      </w:r>
    </w:p>
    <w:p w14:paraId="534EF2A9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□重新</w:t>
      </w:r>
      <w:r>
        <w:rPr>
          <w:rFonts w:ascii="宋体" w:hAnsi="宋体" w:eastAsia="宋体" w:cs="宋体"/>
          <w:kern w:val="0"/>
          <w:sz w:val="24"/>
          <w:szCs w:val="24"/>
        </w:rPr>
        <w:t>恢复使用应</w:t>
      </w:r>
      <w:r>
        <w:rPr>
          <w:rFonts w:hint="eastAsia" w:ascii="宋体" w:hAnsi="宋体" w:eastAsia="宋体" w:cs="宋体"/>
          <w:kern w:val="0"/>
          <w:sz w:val="24"/>
          <w:szCs w:val="24"/>
        </w:rPr>
        <w:t>按照标准操作流程进行</w:t>
      </w:r>
      <w:r>
        <w:rPr>
          <w:rFonts w:ascii="宋体" w:hAnsi="宋体" w:eastAsia="宋体" w:cs="宋体"/>
          <w:kern w:val="0"/>
          <w:sz w:val="24"/>
          <w:szCs w:val="24"/>
        </w:rPr>
        <w:t>检查，确保实验室安全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，如有异常及时报修</w:t>
      </w:r>
    </w:p>
    <w:p w14:paraId="39B51122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□对存在问题的电脑及时进行维护保养</w:t>
      </w:r>
    </w:p>
    <w:p w14:paraId="2F4929AF"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其他注意事项    </w:t>
      </w:r>
    </w:p>
    <w:p w14:paraId="58D2817B">
      <w:pPr>
        <w:widowControl/>
        <w:spacing w:line="360" w:lineRule="auto"/>
        <w:ind w:left="210" w:leftChars="100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□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实验期间严禁无人值守</w:t>
      </w:r>
    </w:p>
    <w:p w14:paraId="11FD66FD">
      <w:pPr>
        <w:widowControl/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12E07"/>
    <w:multiLevelType w:val="multilevel"/>
    <w:tmpl w:val="1B512E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7"/>
    <w:rsid w:val="000D0EF9"/>
    <w:rsid w:val="00164347"/>
    <w:rsid w:val="00253F96"/>
    <w:rsid w:val="00294A0B"/>
    <w:rsid w:val="00927097"/>
    <w:rsid w:val="00E94D4C"/>
    <w:rsid w:val="00EB5A16"/>
    <w:rsid w:val="0E13068A"/>
    <w:rsid w:val="191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416</Characters>
  <Lines>3</Lines>
  <Paragraphs>1</Paragraphs>
  <TotalTime>25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2020-04-26T08:29:00Z</dcterms:created>
  <dc:creator>叶剑新</dc:creator>
  <cp:lastModifiedBy>微信用户</cp:lastModifiedBy>
  <dcterms:modified xsi:type="dcterms:W3CDTF">2026-01-23T05:34:03Z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2F841353881C41F3AF6D2B83EC5E97B6_13</vt:lpwstr>
  </property>
</Properties>
</file>